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CA85" w14:textId="03B1B6E6" w:rsidR="00A862BD" w:rsidRDefault="00A862BD" w:rsidP="00A862BD">
      <w:pPr>
        <w:rPr>
          <w:rFonts w:eastAsia="Times New Roman"/>
        </w:rPr>
      </w:pPr>
      <w:r>
        <w:rPr>
          <w:rFonts w:eastAsia="Times New Roman"/>
        </w:rPr>
        <w:t xml:space="preserve"> For 26 years, Roseville City Council compensation has remained frozen at $600 per month, with the </w:t>
      </w:r>
      <w:proofErr w:type="gramStart"/>
      <w:r>
        <w:rPr>
          <w:rFonts w:eastAsia="Times New Roman"/>
        </w:rPr>
        <w:t>Mayor</w:t>
      </w:r>
      <w:proofErr w:type="gramEnd"/>
      <w:r>
        <w:rPr>
          <w:rFonts w:eastAsia="Times New Roman"/>
        </w:rPr>
        <w:t xml:space="preserve"> receiving just $50 more. Since then, Roseville has grown into one of California’s most operationally complex full-service cities, with a population approaching 170,000 residents, a workforce of approximately 1,400 employees, and oversight of about $1 billion in municipal operations.</w:t>
      </w:r>
      <w:r>
        <w:rPr>
          <w:rFonts w:eastAsia="Times New Roman"/>
        </w:rPr>
        <w:br/>
      </w:r>
      <w:r>
        <w:rPr>
          <w:rFonts w:eastAsia="Times New Roman"/>
        </w:rPr>
        <w:br/>
        <w:t>This measure updates compensation to $2,550 per month, the amount authorized under state law for a city of Roseville’s size. Roseville council members don’t receive City-paid health care or other employee benefits, and that won’t change. Future increases would remain limited to inflationary adjustments capped at 5% annually, ensuring accountability and predictability for taxpayers. At about $153,000 annually for the entire Council, this is a modest investment that reflects 26 years of inaction on compensation.</w:t>
      </w:r>
      <w:r>
        <w:rPr>
          <w:rFonts w:eastAsia="Times New Roman"/>
        </w:rPr>
        <w:br/>
      </w:r>
      <w:r>
        <w:rPr>
          <w:rFonts w:eastAsia="Times New Roman"/>
        </w:rPr>
        <w:br/>
        <w:t xml:space="preserve">Roseville is unique in the breadth and complexity of its services. Unlike many cities that outsource </w:t>
      </w:r>
      <w:proofErr w:type="gramStart"/>
      <w:r>
        <w:rPr>
          <w:rFonts w:eastAsia="Times New Roman"/>
        </w:rPr>
        <w:t>electric</w:t>
      </w:r>
      <w:proofErr w:type="gramEnd"/>
      <w:r>
        <w:rPr>
          <w:rFonts w:eastAsia="Times New Roman"/>
        </w:rPr>
        <w:t>, water, wastewater, fire, parks, transit, libraries, and housing services, Roseville operates these in-house. That model delivers local control and high-quality service, and requires substantial time, expertise, preparation, and oversight from elected officials making decisions that directly affect residents’ daily lives and the city’s long-term financial stability.</w:t>
      </w:r>
      <w:r>
        <w:rPr>
          <w:rFonts w:eastAsia="Times New Roman"/>
        </w:rPr>
        <w:br/>
      </w:r>
      <w:r>
        <w:rPr>
          <w:rFonts w:eastAsia="Times New Roman"/>
        </w:rPr>
        <w:br/>
        <w:t>Updating Council compensation helps ensure working professionals, parents, and community members from more backgrounds can realistically consider serving Roseville, easing the financial strain public service requires.</w:t>
      </w:r>
      <w:r>
        <w:rPr>
          <w:rFonts w:eastAsia="Times New Roman"/>
        </w:rPr>
        <w:br/>
      </w:r>
      <w:r>
        <w:rPr>
          <w:rFonts w:eastAsia="Times New Roman"/>
        </w:rPr>
        <w:br/>
        <w:t>Importantly, this measure isn’t designed to benefit the current Council. With election cycles and term limits, two current members will leave office before the adjustment takes effect, and two more two years later. </w:t>
      </w:r>
      <w:r>
        <w:rPr>
          <w:rFonts w:eastAsia="Times New Roman"/>
        </w:rPr>
        <w:br/>
      </w:r>
      <w:r>
        <w:rPr>
          <w:rFonts w:eastAsia="Times New Roman"/>
        </w:rPr>
        <w:br/>
        <w:t>This measure modernizes a compensation structure that hasn’t changed since 2000 while maintaining voter oversight and fiscal restraint. It supports good governance, broadens access to public service, and helps ensure Roseville continues attracting qualified leaders for one of California’s premier full-service cities. </w:t>
      </w:r>
    </w:p>
    <w:p w14:paraId="6E0739E8" w14:textId="77777777" w:rsidR="00913339" w:rsidRDefault="00913339" w:rsidP="00A862BD">
      <w:pPr>
        <w:rPr>
          <w:rFonts w:eastAsia="Times New Roman"/>
        </w:rPr>
      </w:pPr>
    </w:p>
    <w:p w14:paraId="6595D972" w14:textId="77777777" w:rsidR="00913339" w:rsidRDefault="00913339" w:rsidP="00A862BD">
      <w:pPr>
        <w:rPr>
          <w:rFonts w:eastAsia="Times New Roman"/>
        </w:rPr>
      </w:pPr>
      <w:r>
        <w:rPr>
          <w:rFonts w:eastAsia="Times New Roman"/>
        </w:rPr>
        <w:t>Ananda Rochita,</w:t>
      </w:r>
    </w:p>
    <w:p w14:paraId="7545D602" w14:textId="43846E55" w:rsidR="00913339" w:rsidRDefault="00913339" w:rsidP="00A862BD">
      <w:pPr>
        <w:rPr>
          <w:rFonts w:eastAsia="Times New Roman"/>
        </w:rPr>
      </w:pPr>
      <w:r>
        <w:rPr>
          <w:rFonts w:eastAsia="Times New Roman"/>
        </w:rPr>
        <w:t xml:space="preserve">President &amp; </w:t>
      </w:r>
      <w:r w:rsidR="00B30040">
        <w:rPr>
          <w:rFonts w:eastAsia="Times New Roman"/>
        </w:rPr>
        <w:t>CEO, Roseville</w:t>
      </w:r>
      <w:r>
        <w:rPr>
          <w:rFonts w:eastAsia="Times New Roman"/>
        </w:rPr>
        <w:t xml:space="preserve"> Area Chamber of Commerce</w:t>
      </w:r>
    </w:p>
    <w:p w14:paraId="5F17AE1A" w14:textId="77777777" w:rsidR="00913339" w:rsidRDefault="00913339" w:rsidP="00A862BD">
      <w:pPr>
        <w:rPr>
          <w:rFonts w:eastAsia="Times New Roman"/>
        </w:rPr>
      </w:pPr>
    </w:p>
    <w:p w14:paraId="571C36DC" w14:textId="196F54DF" w:rsidR="00913339" w:rsidRDefault="00913339" w:rsidP="00A862BD">
      <w:pPr>
        <w:rPr>
          <w:rFonts w:eastAsia="Times New Roman"/>
        </w:rPr>
      </w:pPr>
      <w:r>
        <w:rPr>
          <w:rFonts w:eastAsia="Times New Roman"/>
        </w:rPr>
        <w:t xml:space="preserve">David A. </w:t>
      </w:r>
      <w:proofErr w:type="spellStart"/>
      <w:r>
        <w:rPr>
          <w:rFonts w:eastAsia="Times New Roman"/>
        </w:rPr>
        <w:t>Breninger</w:t>
      </w:r>
      <w:proofErr w:type="spellEnd"/>
    </w:p>
    <w:p w14:paraId="054FD16A" w14:textId="4A89958F" w:rsidR="00913339" w:rsidRDefault="00913339" w:rsidP="00A862BD">
      <w:pPr>
        <w:rPr>
          <w:rFonts w:eastAsia="Times New Roman"/>
        </w:rPr>
      </w:pPr>
      <w:r>
        <w:rPr>
          <w:rFonts w:eastAsia="Times New Roman"/>
        </w:rPr>
        <w:t>Past President</w:t>
      </w:r>
      <w:r w:rsidR="00B30040">
        <w:rPr>
          <w:rFonts w:eastAsia="Times New Roman"/>
        </w:rPr>
        <w:t>,</w:t>
      </w:r>
      <w:r>
        <w:rPr>
          <w:rFonts w:eastAsia="Times New Roman"/>
        </w:rPr>
        <w:t xml:space="preserve"> Sun City Roseville </w:t>
      </w:r>
    </w:p>
    <w:p w14:paraId="21DC3F26" w14:textId="77777777" w:rsidR="00913339" w:rsidRDefault="00913339" w:rsidP="00913339">
      <w:pPr>
        <w:rPr>
          <w:rFonts w:eastAsia="Times New Roman"/>
        </w:rPr>
      </w:pPr>
    </w:p>
    <w:p w14:paraId="49466C9D" w14:textId="6EDFFC3A" w:rsidR="00913339" w:rsidRDefault="00913339" w:rsidP="00913339">
      <w:pPr>
        <w:rPr>
          <w:rFonts w:eastAsia="Times New Roman"/>
        </w:rPr>
      </w:pPr>
      <w:r>
        <w:rPr>
          <w:rFonts w:eastAsia="Times New Roman"/>
        </w:rPr>
        <w:t>Carol Garcia</w:t>
      </w:r>
    </w:p>
    <w:p w14:paraId="2DC1929C" w14:textId="77777777" w:rsidR="00913339" w:rsidRDefault="00913339" w:rsidP="00913339">
      <w:pPr>
        <w:rPr>
          <w:rFonts w:eastAsia="Times New Roman"/>
        </w:rPr>
      </w:pPr>
      <w:r>
        <w:rPr>
          <w:rFonts w:eastAsia="Times New Roman"/>
        </w:rPr>
        <w:t>Past Mayor of Roseville</w:t>
      </w:r>
    </w:p>
    <w:p w14:paraId="762240C3" w14:textId="77777777" w:rsidR="00913339" w:rsidRDefault="00913339" w:rsidP="00913339">
      <w:pPr>
        <w:rPr>
          <w:rFonts w:eastAsia="Times New Roman"/>
        </w:rPr>
      </w:pPr>
    </w:p>
    <w:p w14:paraId="498297C4" w14:textId="77777777" w:rsidR="005867F7" w:rsidRDefault="005867F7"/>
    <w:sectPr w:rsidR="00586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BD"/>
    <w:rsid w:val="001C0BBE"/>
    <w:rsid w:val="005867F7"/>
    <w:rsid w:val="00683051"/>
    <w:rsid w:val="008148C9"/>
    <w:rsid w:val="00913339"/>
    <w:rsid w:val="00A55772"/>
    <w:rsid w:val="00A862BD"/>
    <w:rsid w:val="00B30040"/>
    <w:rsid w:val="00B66E96"/>
    <w:rsid w:val="00BD3DD0"/>
    <w:rsid w:val="00BF22DF"/>
    <w:rsid w:val="00CC59DD"/>
    <w:rsid w:val="00CD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211B"/>
  <w15:chartTrackingRefBased/>
  <w15:docId w15:val="{846E3A45-2BFA-4499-8F40-E5D637E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B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A862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62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62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62B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862B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862B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862B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862B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862B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2BD"/>
    <w:rPr>
      <w:rFonts w:eastAsiaTheme="majorEastAsia" w:cstheme="majorBidi"/>
      <w:color w:val="272727" w:themeColor="text1" w:themeTint="D8"/>
    </w:rPr>
  </w:style>
  <w:style w:type="paragraph" w:styleId="Title">
    <w:name w:val="Title"/>
    <w:basedOn w:val="Normal"/>
    <w:next w:val="Normal"/>
    <w:link w:val="TitleChar"/>
    <w:uiPriority w:val="10"/>
    <w:qFormat/>
    <w:rsid w:val="00A862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6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2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6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2BD"/>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862BD"/>
    <w:rPr>
      <w:i/>
      <w:iCs/>
      <w:color w:val="404040" w:themeColor="text1" w:themeTint="BF"/>
    </w:rPr>
  </w:style>
  <w:style w:type="paragraph" w:styleId="ListParagraph">
    <w:name w:val="List Paragraph"/>
    <w:basedOn w:val="Normal"/>
    <w:uiPriority w:val="34"/>
    <w:qFormat/>
    <w:rsid w:val="00A862BD"/>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A862BD"/>
    <w:rPr>
      <w:i/>
      <w:iCs/>
      <w:color w:val="0F4761" w:themeColor="accent1" w:themeShade="BF"/>
    </w:rPr>
  </w:style>
  <w:style w:type="paragraph" w:styleId="IntenseQuote">
    <w:name w:val="Intense Quote"/>
    <w:basedOn w:val="Normal"/>
    <w:next w:val="Normal"/>
    <w:link w:val="IntenseQuoteChar"/>
    <w:uiPriority w:val="30"/>
    <w:qFormat/>
    <w:rsid w:val="00A862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862BD"/>
    <w:rPr>
      <w:i/>
      <w:iCs/>
      <w:color w:val="0F4761" w:themeColor="accent1" w:themeShade="BF"/>
    </w:rPr>
  </w:style>
  <w:style w:type="character" w:styleId="IntenseReference">
    <w:name w:val="Intense Reference"/>
    <w:basedOn w:val="DefaultParagraphFont"/>
    <w:uiPriority w:val="32"/>
    <w:qFormat/>
    <w:rsid w:val="00A86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1964</Characters>
  <Application>Microsoft Office Word</Application>
  <DocSecurity>4</DocSecurity>
  <Lines>16</Lines>
  <Paragraphs>4</Paragraphs>
  <ScaleCrop>false</ScaleCrop>
  <Company>City of Roseville, CA</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Dominick</dc:creator>
  <cp:keywords/>
  <dc:description/>
  <cp:lastModifiedBy>Dreyer, Helen</cp:lastModifiedBy>
  <cp:revision>2</cp:revision>
  <cp:lastPrinted>2026-06-09T21:16:00Z</cp:lastPrinted>
  <dcterms:created xsi:type="dcterms:W3CDTF">2026-06-24T23:04:00Z</dcterms:created>
  <dcterms:modified xsi:type="dcterms:W3CDTF">2026-06-24T23:04:00Z</dcterms:modified>
</cp:coreProperties>
</file>